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E7" w:rsidRDefault="00256B55" w:rsidP="00256B55">
      <w:pPr>
        <w:spacing w:before="120"/>
        <w:jc w:val="center"/>
        <w:rPr>
          <w:rFonts w:ascii="Calibri" w:hAnsi="Calibri"/>
          <w:b/>
          <w:sz w:val="40"/>
          <w:szCs w:val="40"/>
          <w:lang w:val="es-ES_tradnl"/>
        </w:rPr>
      </w:pPr>
      <w:r w:rsidRPr="00256B55">
        <w:rPr>
          <w:rFonts w:ascii="Calibri" w:hAnsi="Calibri"/>
          <w:b/>
          <w:sz w:val="40"/>
          <w:szCs w:val="40"/>
          <w:lang w:val="es-ES_tradnl"/>
        </w:rPr>
        <w:t xml:space="preserve">Asignación </w:t>
      </w:r>
      <w:proofErr w:type="gramStart"/>
      <w:r w:rsidRPr="00256B55">
        <w:rPr>
          <w:rFonts w:ascii="Calibri" w:hAnsi="Calibri"/>
          <w:b/>
          <w:sz w:val="40"/>
          <w:szCs w:val="40"/>
          <w:lang w:val="es-ES_tradnl"/>
        </w:rPr>
        <w:t>propuestas</w:t>
      </w:r>
      <w:proofErr w:type="gramEnd"/>
      <w:r w:rsidRPr="00256B55">
        <w:rPr>
          <w:rFonts w:ascii="Calibri" w:hAnsi="Calibri"/>
          <w:b/>
          <w:sz w:val="40"/>
          <w:szCs w:val="40"/>
          <w:lang w:val="es-ES_tradnl"/>
        </w:rPr>
        <w:t xml:space="preserve"> </w:t>
      </w:r>
      <w:r>
        <w:rPr>
          <w:rFonts w:ascii="Calibri" w:hAnsi="Calibri"/>
          <w:b/>
          <w:sz w:val="40"/>
          <w:szCs w:val="40"/>
          <w:lang w:val="es-ES_tradnl"/>
        </w:rPr>
        <w:t xml:space="preserve">de TFM </w:t>
      </w:r>
      <w:r w:rsidRPr="00256B55">
        <w:rPr>
          <w:rFonts w:ascii="Calibri" w:hAnsi="Calibri"/>
          <w:b/>
          <w:sz w:val="40"/>
          <w:szCs w:val="40"/>
          <w:lang w:val="es-ES_tradnl"/>
        </w:rPr>
        <w:t>curso 2024-25</w:t>
      </w:r>
    </w:p>
    <w:p w:rsidR="00256B55" w:rsidRPr="00256B55" w:rsidRDefault="00256B55" w:rsidP="00256B55">
      <w:pPr>
        <w:spacing w:before="120"/>
        <w:jc w:val="center"/>
        <w:rPr>
          <w:rFonts w:ascii="Calibri" w:hAnsi="Calibri"/>
          <w:b/>
          <w:sz w:val="40"/>
          <w:szCs w:val="40"/>
          <w:lang w:val="es-ES_tradnl"/>
        </w:rPr>
      </w:pPr>
      <w:r>
        <w:rPr>
          <w:rFonts w:ascii="Calibri" w:hAnsi="Calibri"/>
          <w:b/>
          <w:sz w:val="40"/>
          <w:szCs w:val="40"/>
          <w:lang w:val="es-ES_tradnl"/>
        </w:rPr>
        <w:t>Máster en Química Médica</w:t>
      </w:r>
    </w:p>
    <w:p w:rsidR="00256B55" w:rsidRDefault="00256B55" w:rsidP="008166E7">
      <w:pPr>
        <w:spacing w:before="120"/>
        <w:rPr>
          <w:rFonts w:ascii="Calibri" w:hAnsi="Calibri"/>
          <w:lang w:val="es-ES_tradnl"/>
        </w:rPr>
      </w:pPr>
    </w:p>
    <w:tbl>
      <w:tblPr>
        <w:tblW w:w="5361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2547"/>
        <w:gridCol w:w="5105"/>
      </w:tblGrid>
      <w:tr w:rsidR="00256B55" w:rsidRPr="00D5134C" w:rsidTr="00256B55">
        <w:tc>
          <w:tcPr>
            <w:tcW w:w="794" w:type="pct"/>
            <w:shd w:val="clear" w:color="auto" w:fill="F79646"/>
            <w:vAlign w:val="center"/>
          </w:tcPr>
          <w:p w:rsidR="00256B55" w:rsidRPr="00932C46" w:rsidRDefault="00256B55" w:rsidP="00912CF5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NOMBRE DEL ALUMNO</w:t>
            </w:r>
          </w:p>
        </w:tc>
        <w:tc>
          <w:tcPr>
            <w:tcW w:w="1400" w:type="pct"/>
            <w:shd w:val="clear" w:color="auto" w:fill="F79646"/>
            <w:vAlign w:val="center"/>
          </w:tcPr>
          <w:p w:rsidR="00256B55" w:rsidRPr="00932C46" w:rsidRDefault="00256B55" w:rsidP="00912CF5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TUTORES</w:t>
            </w:r>
          </w:p>
        </w:tc>
        <w:tc>
          <w:tcPr>
            <w:tcW w:w="2805" w:type="pct"/>
            <w:shd w:val="clear" w:color="auto" w:fill="F79646"/>
            <w:vAlign w:val="center"/>
          </w:tcPr>
          <w:p w:rsidR="00256B55" w:rsidRPr="00932C46" w:rsidRDefault="00256B55" w:rsidP="00912CF5">
            <w:pPr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b/>
                <w:bCs/>
                <w:sz w:val="18"/>
                <w:szCs w:val="18"/>
                <w:lang w:eastAsia="en-US"/>
              </w:rPr>
              <w:t>TFG-ASIGNADO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932C46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 xml:space="preserve">Agustín Ignacio López </w:t>
            </w:r>
            <w:proofErr w:type="spellStart"/>
            <w:r w:rsidRPr="00932C46"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López</w:t>
            </w:r>
            <w:proofErr w:type="spellEnd"/>
          </w:p>
        </w:tc>
        <w:tc>
          <w:tcPr>
            <w:tcW w:w="1400" w:type="pct"/>
            <w:shd w:val="clear" w:color="auto" w:fill="auto"/>
            <w:vAlign w:val="center"/>
          </w:tcPr>
          <w:p w:rsidR="00256B55" w:rsidRPr="00932C46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Rosa Varela Montoya</w:t>
            </w:r>
          </w:p>
          <w:p w:rsidR="00256B55" w:rsidRPr="00932C46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Pr="00932C46" w:rsidRDefault="00256B55" w:rsidP="00912CF5">
            <w:pPr>
              <w:jc w:val="center"/>
              <w:rPr>
                <w:rFonts w:ascii="Calibri" w:eastAsia="Calibri" w:hAnsi="Calibri" w:cs="Arial"/>
                <w:strike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Ana Isabel Arroba Espinosa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932C46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Mímicos de </w:t>
            </w:r>
            <w:proofErr w:type="spellStart"/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estrigolactonas</w:t>
            </w:r>
            <w:proofErr w:type="spellEnd"/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sintetizados a partir de ácido α-</w:t>
            </w:r>
            <w:proofErr w:type="spellStart"/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cóstico</w:t>
            </w:r>
            <w:proofErr w:type="spellEnd"/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y su evaluación como potenciales fármacos en contextos diabéticos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932C46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Pedro Baro Domínguez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Pr="00932C46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Francisco García </w:t>
            </w:r>
            <w:proofErr w:type="spellStart"/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Cózar</w:t>
            </w:r>
            <w:proofErr w:type="spellEnd"/>
          </w:p>
          <w:p w:rsidR="00256B55" w:rsidRPr="00932C46" w:rsidRDefault="00256B55" w:rsidP="00912CF5">
            <w:pPr>
              <w:jc w:val="center"/>
              <w:rPr>
                <w:rFonts w:ascii="Calibri" w:eastAsia="Calibri" w:hAnsi="Calibri" w:cs="Arial"/>
                <w:strike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Cecilia Matilde Fernández</w:t>
            </w:r>
            <w:r w:rsidRPr="00932C46">
              <w:rPr>
                <w:sz w:val="18"/>
              </w:rPr>
              <w:t xml:space="preserve"> Ponce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932C46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Optimización de vectores LV </w:t>
            </w:r>
            <w:proofErr w:type="spellStart"/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pseudotipados</w:t>
            </w:r>
            <w:proofErr w:type="spellEnd"/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932C46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Marina Muñoz Cauqui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Margarita Díaz de Alba</w:t>
            </w: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Pr="00D5134C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Mª José Casanueva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Marenco</w:t>
            </w:r>
            <w:proofErr w:type="spellEnd"/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D5134C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Nuevas estrategias para la detección múltiple de iones metálicos empleando membranas de inclusión polimérica (</w:t>
            </w:r>
            <w:proofErr w:type="spellStart"/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PIMs</w:t>
            </w:r>
            <w:proofErr w:type="spellEnd"/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) 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5E60C5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 w:rsidRPr="005E60C5"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Paula del Rocío Rodríguez de Medina Álvarez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Alexandra García Durán</w:t>
            </w: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Pr="00D5134C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Carlos Rial Cumbrera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D5134C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32C4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Evaluación de la actividad biológica de productos derivados del compuesto natural 2-amino-3H-fenoxacin-3-ona (APO)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830D86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highlight w:val="yellow"/>
                <w:lang w:eastAsia="en-US"/>
              </w:rPr>
            </w:pPr>
            <w:r w:rsidRPr="00830D86"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 xml:space="preserve">Leopoldo Rivera </w:t>
            </w:r>
            <w:proofErr w:type="spellStart"/>
            <w:r w:rsidRPr="00830D86"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Manzorro</w:t>
            </w:r>
            <w:proofErr w:type="spellEnd"/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Mª José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Aliaño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González</w:t>
            </w:r>
          </w:p>
          <w:p w:rsidR="00256B55" w:rsidRPr="00D5134C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Nuria Chinchilla Salcedo 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D5134C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830D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Optimización de la extracción y estudio de la digestión simulada in vitro de compuestos </w:t>
            </w:r>
            <w:proofErr w:type="spellStart"/>
            <w:r w:rsidRPr="00830D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bioactivos</w:t>
            </w:r>
            <w:proofErr w:type="spellEnd"/>
            <w:r w:rsidRPr="00830D8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del cacao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830D86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 w:rsidRPr="008D6469"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Marina Jiménez Rodríguez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Dolores Bellido Milla</w:t>
            </w:r>
          </w:p>
          <w:p w:rsidR="00256B55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Juan José García Guzmán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830D86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8D646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Desarrollo e implementación de un nuevo </w:t>
            </w:r>
            <w:proofErr w:type="spellStart"/>
            <w:r w:rsidRPr="008D646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biosensor</w:t>
            </w:r>
            <w:proofErr w:type="spellEnd"/>
            <w:r w:rsidRPr="008D646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D646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amperométrico</w:t>
            </w:r>
            <w:proofErr w:type="spellEnd"/>
            <w:r w:rsidRPr="008D646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de glucosa para el monitoreo en continuo de muestras de sangre y suero usando una celda </w:t>
            </w:r>
            <w:proofErr w:type="spellStart"/>
            <w:r w:rsidRPr="008D6469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microfluídica</w:t>
            </w:r>
            <w:proofErr w:type="spellEnd"/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8D6469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Álvaro López García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Pr="00F13FEE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13FE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Rosa Mª Mateos Bernal </w:t>
            </w:r>
          </w:p>
          <w:p w:rsidR="00256B55" w:rsidRPr="00F13FEE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Carlos Pendón Meléndez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8D6469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751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Avances en la investigación </w:t>
            </w:r>
            <w:r w:rsidRPr="00F7517F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in </w:t>
            </w:r>
            <w:proofErr w:type="spellStart"/>
            <w:r w:rsidRPr="00F7517F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silico</w:t>
            </w:r>
            <w:proofErr w:type="spellEnd"/>
            <w:r w:rsidRPr="00F751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de mutaciones vinculadas a sitios de modificación </w:t>
            </w:r>
            <w:proofErr w:type="spellStart"/>
            <w:r w:rsidRPr="00F751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postraduccional</w:t>
            </w:r>
            <w:proofErr w:type="spellEnd"/>
            <w:r w:rsidRPr="00F751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de la enzima catalasa en obesidad infantil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8D6469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Pedro Vega Rodríguez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13FE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Juan Carlos García Galindo</w:t>
            </w:r>
          </w:p>
          <w:p w:rsidR="00256B55" w:rsidRPr="00F13FEE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Pr="00F13FEE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13FE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Manuel Jiménez Tenorio</w:t>
            </w: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8D6469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13FE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Estudio </w:t>
            </w:r>
            <w:proofErr w:type="spellStart"/>
            <w:r w:rsidRPr="00F13FE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proteómico</w:t>
            </w:r>
            <w:proofErr w:type="spellEnd"/>
            <w:r w:rsidRPr="00F13FE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del veneno del lagarto moteado </w:t>
            </w:r>
            <w:proofErr w:type="spellStart"/>
            <w:r w:rsidRPr="00F13FEE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Heloderma</w:t>
            </w:r>
            <w:proofErr w:type="spellEnd"/>
            <w:r w:rsidRPr="00F13FEE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13FEE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horridum</w:t>
            </w:r>
            <w:proofErr w:type="spellEnd"/>
            <w:r w:rsidRPr="00F13FE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como fuente de nuevos modelos de fármacos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8D6469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Marcos Dorantes Benítez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Pr="00F13FEE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13FE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Mª Jesús Durán Peña</w:t>
            </w:r>
          </w:p>
          <w:p w:rsidR="00256B55" w:rsidRPr="00F13FEE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Lourdes Casas Cardoso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8D6469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13FE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Desarrollo de materiales poliméricos </w:t>
            </w:r>
            <w:proofErr w:type="spellStart"/>
            <w:r w:rsidRPr="00F13FE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bioactivos</w:t>
            </w:r>
            <w:proofErr w:type="spellEnd"/>
            <w:r w:rsidRPr="00F13FE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mediante impregnación supercrítica de extractos naturales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8D6469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Enrique López Barrera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Josefina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Aleu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Casatejada</w:t>
            </w:r>
            <w:proofErr w:type="spellEnd"/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Víctor González Menéndez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8D6469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F46D6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Inducción dirigida de la producción en fermentaciones líquidas de compuestos antimicrobianos frente a </w:t>
            </w:r>
            <w:proofErr w:type="spellStart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Pseudomonas</w:t>
            </w:r>
            <w:proofErr w:type="spellEnd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aeruginosa</w:t>
            </w:r>
            <w:proofErr w:type="spellEnd"/>
            <w:r w:rsidRPr="00F46D6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y </w:t>
            </w:r>
            <w:proofErr w:type="spellStart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Candida</w:t>
            </w:r>
            <w:proofErr w:type="spellEnd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albicans</w:t>
            </w:r>
            <w:proofErr w:type="spellEnd"/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8D6469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Elisa Ruiz Cano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Josefina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Aleu</w:t>
            </w:r>
            <w:proofErr w:type="spellEnd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Casatejada</w:t>
            </w:r>
            <w:proofErr w:type="spellEnd"/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Víctor González Menéndez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8D6469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Purificació</w:t>
            </w:r>
            <w:r w:rsidRPr="00F46D6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n </w:t>
            </w:r>
            <w:proofErr w:type="spellStart"/>
            <w:r w:rsidRPr="00F46D6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bioguiada</w:t>
            </w:r>
            <w:proofErr w:type="spellEnd"/>
            <w:r w:rsidRPr="00F46D6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, identificación y caracterización del componente antimicrobiano inducido por </w:t>
            </w:r>
            <w:proofErr w:type="spellStart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Pseudomonas</w:t>
            </w:r>
            <w:proofErr w:type="spellEnd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aeruginosa</w:t>
            </w:r>
            <w:proofErr w:type="spellEnd"/>
            <w:r w:rsidRPr="00F46D6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en el hongo </w:t>
            </w:r>
            <w:proofErr w:type="spellStart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Chaetomium</w:t>
            </w:r>
            <w:proofErr w:type="spellEnd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46D62">
              <w:rPr>
                <w:rFonts w:ascii="Calibri" w:eastAsia="Calibri" w:hAnsi="Calibri" w:cs="Arial"/>
                <w:i/>
                <w:sz w:val="18"/>
                <w:szCs w:val="18"/>
                <w:lang w:eastAsia="en-US"/>
              </w:rPr>
              <w:t>globosum</w:t>
            </w:r>
            <w:proofErr w:type="spellEnd"/>
            <w:r w:rsidRPr="00F46D62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(CF-306416)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8D6469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Miriam García Reyes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Nuria Chinchilla Salcedo</w:t>
            </w: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Rosa Varela Montoya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8D6469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72816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Síntesis y evaluación de derivados de 2-aminofenoxacin-3-ona como inhibidores enzimáticos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Pr="008D6469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  <w:t>Ana Gómez Vázquez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Isaac de los Ríos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8D6469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Síntesi</w:t>
            </w:r>
            <w:r w:rsidRPr="00EE06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s, caracterización y estudio de la actividad catalítica de compuestos con potencial actividad </w:t>
            </w:r>
            <w:proofErr w:type="spellStart"/>
            <w:r w:rsidRPr="00EE06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antiproliferativa</w:t>
            </w:r>
            <w:proofErr w:type="spellEnd"/>
            <w:r w:rsidRPr="00EE06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: [</w:t>
            </w:r>
            <w:proofErr w:type="spellStart"/>
            <w:r w:rsidRPr="00EE06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RuCl</w:t>
            </w:r>
            <w:proofErr w:type="spellEnd"/>
            <w:r w:rsidRPr="00EE06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(P-</w:t>
            </w:r>
            <w:proofErr w:type="spellStart"/>
            <w:r w:rsidRPr="00EE06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Cym</w:t>
            </w:r>
            <w:proofErr w:type="spellEnd"/>
            <w:r w:rsidRPr="00EE06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)(PR3) (=C=C=CPh2]n+ {(PR3)=PTA, </w:t>
            </w:r>
            <w:proofErr w:type="spellStart"/>
            <w:r w:rsidRPr="00EE06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mPTA</w:t>
            </w:r>
            <w:proofErr w:type="spellEnd"/>
            <w:r w:rsidRPr="00EE06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EE06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dmoPTA</w:t>
            </w:r>
            <w:proofErr w:type="spellEnd"/>
            <w:r w:rsidRPr="00EE067F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; n=1, 2}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Lorena Lago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Lago</w:t>
            </w:r>
            <w:proofErr w:type="spellEnd"/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Francisco Guerra Martínez</w:t>
            </w: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F. Javier Moreno Dorado 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EB68C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Nuevos métodos sintéticos para la obtención de </w:t>
            </w:r>
            <w:proofErr w:type="spellStart"/>
            <w:r w:rsidRPr="00EB68C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tioureas</w:t>
            </w:r>
            <w:proofErr w:type="spellEnd"/>
            <w:r w:rsidRPr="00EB68C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funcionales: aplicaciones en la s</w:t>
            </w: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í</w:t>
            </w:r>
            <w:r w:rsidRPr="00EB68C0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ntesis de heterociclos con  potencial farmacológico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Pablo Cardoso Pérez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Antonio Cala Peralta</w:t>
            </w: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Nuria Chinchilla Salcedo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EB68C0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A75AF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Estudio estructura-actividad de análogos del ácido </w:t>
            </w:r>
            <w:proofErr w:type="spellStart"/>
            <w:r w:rsidRPr="00A75AF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gummiferólico</w:t>
            </w:r>
            <w:proofErr w:type="spellEnd"/>
            <w:r w:rsidRPr="00A75AFE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como potenciales inhibidores de la acetilcolinesterasa</w:t>
            </w:r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Francisco Javier </w:t>
            </w:r>
            <w:proofErr w:type="spellStart"/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Férnandez</w:t>
            </w:r>
            <w:proofErr w:type="spellEnd"/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Padilla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Mónica </w:t>
            </w:r>
            <w:proofErr w:type="spellStart"/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Schwarz</w:t>
            </w:r>
            <w:proofErr w:type="spellEnd"/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Rodríguez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A75AFE" w:rsidRDefault="00256B55" w:rsidP="00CD03BC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Influencia de la </w:t>
            </w:r>
            <w:r w:rsidR="00CD03B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d</w:t>
            </w:r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ieta y</w:t>
            </w:r>
            <w:r w:rsidR="00CD03BC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suplementación nutricional en p</w:t>
            </w:r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acientes con Lupus eritematoso sistémico: una revisión bibliográfica</w:t>
            </w:r>
            <w:bookmarkStart w:id="0" w:name="_GoBack"/>
            <w:bookmarkEnd w:id="0"/>
          </w:p>
        </w:tc>
      </w:tr>
      <w:tr w:rsidR="00256B55" w:rsidRPr="00D5134C" w:rsidTr="00256B55">
        <w:tc>
          <w:tcPr>
            <w:tcW w:w="794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Sergio </w:t>
            </w:r>
            <w:proofErr w:type="spellStart"/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Lavié</w:t>
            </w:r>
            <w:proofErr w:type="spellEnd"/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Rivas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Antonio Montes Herrera </w:t>
            </w:r>
          </w:p>
          <w:p w:rsidR="00256B55" w:rsidRPr="009F3B8B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</w:p>
          <w:p w:rsidR="00256B55" w:rsidRDefault="00256B55" w:rsidP="00912CF5">
            <w:pPr>
              <w:jc w:val="center"/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M</w:t>
            </w:r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ercedes Vázquez Espinosa</w:t>
            </w:r>
          </w:p>
        </w:tc>
        <w:tc>
          <w:tcPr>
            <w:tcW w:w="2805" w:type="pct"/>
            <w:shd w:val="clear" w:color="auto" w:fill="auto"/>
            <w:vAlign w:val="center"/>
          </w:tcPr>
          <w:p w:rsidR="00256B55" w:rsidRPr="009F3B8B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Precipitación de </w:t>
            </w:r>
            <w:proofErr w:type="spellStart"/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polifenoles</w:t>
            </w:r>
            <w:proofErr w:type="spellEnd"/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de extractos de </w:t>
            </w:r>
            <w:proofErr w:type="spellStart"/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propóleo</w:t>
            </w:r>
            <w:proofErr w:type="spellEnd"/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 mediante </w:t>
            </w:r>
          </w:p>
          <w:p w:rsidR="00256B55" w:rsidRPr="00A75AFE" w:rsidRDefault="00256B55" w:rsidP="00912CF5">
            <w:pPr>
              <w:rPr>
                <w:rFonts w:ascii="Calibri" w:eastAsia="Calibri" w:hAnsi="Calibri" w:cs="Arial"/>
                <w:sz w:val="18"/>
                <w:szCs w:val="18"/>
                <w:lang w:eastAsia="en-US"/>
              </w:rPr>
            </w:pPr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 xml:space="preserve">la técnica SAS y evaluación de sus propiedades </w:t>
            </w:r>
            <w:proofErr w:type="spellStart"/>
            <w:r w:rsidRPr="009F3B8B">
              <w:rPr>
                <w:rFonts w:ascii="Calibri" w:eastAsia="Calibri" w:hAnsi="Calibri" w:cs="Arial"/>
                <w:sz w:val="18"/>
                <w:szCs w:val="18"/>
                <w:lang w:eastAsia="en-US"/>
              </w:rPr>
              <w:t>bioactivas</w:t>
            </w:r>
            <w:proofErr w:type="spellEnd"/>
          </w:p>
        </w:tc>
      </w:tr>
    </w:tbl>
    <w:p w:rsidR="00334333" w:rsidRDefault="00CD03BC" w:rsidP="00973DC4"/>
    <w:sectPr w:rsidR="00334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E7"/>
    <w:rsid w:val="00256B55"/>
    <w:rsid w:val="005E1DFE"/>
    <w:rsid w:val="008166E7"/>
    <w:rsid w:val="00973DC4"/>
    <w:rsid w:val="00AC375E"/>
    <w:rsid w:val="00C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F1798-ED6A-4B67-BA48-879D8617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6E7"/>
    <w:pPr>
      <w:spacing w:after="0" w:line="240" w:lineRule="auto"/>
      <w:jc w:val="both"/>
    </w:pPr>
    <w:rPr>
      <w:rFonts w:ascii="Helvetica 55 Roman" w:eastAsia="Times New Roman" w:hAnsi="Helvetica 55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8166E7"/>
    <w:pPr>
      <w:ind w:left="720"/>
      <w:contextualSpacing/>
      <w:jc w:val="left"/>
    </w:pPr>
    <w:rPr>
      <w:rFonts w:ascii="Calibri" w:hAnsi="Calibri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</dc:creator>
  <cp:keywords/>
  <dc:description/>
  <cp:lastModifiedBy>Fini</cp:lastModifiedBy>
  <cp:revision>4</cp:revision>
  <dcterms:created xsi:type="dcterms:W3CDTF">2025-03-27T09:45:00Z</dcterms:created>
  <dcterms:modified xsi:type="dcterms:W3CDTF">2025-03-27T09:46:00Z</dcterms:modified>
</cp:coreProperties>
</file>